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F80" w14:textId="2090D2F8" w:rsid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</w:pPr>
      <w:r w:rsidRPr="00AA5B01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  <w:t xml:space="preserve">Pentru certificate </w:t>
      </w:r>
      <w:proofErr w:type="spellStart"/>
      <w:r w:rsidRPr="00AA5B01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  <w:t>accesati</w:t>
      </w:r>
      <w:proofErr w:type="spellEnd"/>
      <w:r w:rsidRPr="00AA5B01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  <w:t xml:space="preserve"> link-</w:t>
      </w:r>
      <w:proofErr w:type="spellStart"/>
      <w:r w:rsidRPr="00AA5B01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  <w:t>ul</w:t>
      </w:r>
      <w:proofErr w:type="spellEnd"/>
      <w:r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  <w:t>:</w:t>
      </w:r>
    </w:p>
    <w:p w14:paraId="16145E65" w14:textId="77777777" w:rsidR="00AA5B01" w:rsidRP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3"/>
          <w:szCs w:val="23"/>
          <w:lang w:eastAsia="ro-RO"/>
          <w14:ligatures w14:val="none"/>
        </w:rPr>
      </w:pPr>
    </w:p>
    <w:bookmarkStart w:id="0" w:name="_Hlk156933574"/>
    <w:p w14:paraId="3511E6AE" w14:textId="7466304A" w:rsidR="00AA5B01" w:rsidRP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</w:pP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fldChar w:fldCharType="begin"/>
      </w: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instrText>HYPERLINK "https://eradis.era.europa.eu/safety_docs/scert/default.aspx"</w:instrText>
      </w: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</w: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fldChar w:fldCharType="separate"/>
      </w:r>
      <w:r w:rsidRPr="00AA5B01">
        <w:rPr>
          <w:rStyle w:val="Hyperlink"/>
          <w:rFonts w:ascii="Verdana" w:eastAsia="Times New Roman" w:hAnsi="Verdana" w:cs="Times New Roman"/>
          <w:b/>
          <w:bCs/>
          <w:kern w:val="36"/>
          <w:sz w:val="23"/>
          <w:szCs w:val="23"/>
          <w:lang w:eastAsia="ro-RO"/>
          <w14:ligatures w14:val="none"/>
        </w:rPr>
        <w:t>https://eradis.era.europa.eu/safety_docs/scert/default.aspx</w:t>
      </w: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fldChar w:fldCharType="end"/>
      </w:r>
    </w:p>
    <w:bookmarkEnd w:id="0"/>
    <w:p w14:paraId="0ACB76DC" w14:textId="30D956E5" w:rsidR="00AA5B01" w:rsidRP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</w:pP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La </w:t>
      </w:r>
      <w:proofErr w:type="spellStart"/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Issuing</w:t>
      </w:r>
      <w:proofErr w:type="spellEnd"/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 country/</w:t>
      </w:r>
      <w:proofErr w:type="spellStart"/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agency</w:t>
      </w:r>
      <w:proofErr w:type="spellEnd"/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s</w:t>
      </w: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electati</w:t>
      </w:r>
      <w:proofErr w:type="spellEnd"/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:</w:t>
      </w: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 </w:t>
      </w:r>
      <w:r w:rsidRPr="00AA5B01">
        <w:rPr>
          <w:rFonts w:ascii="Verdana" w:eastAsia="Times New Roman" w:hAnsi="Verdana" w:cs="Times New Roman"/>
          <w:b/>
          <w:bCs/>
          <w:color w:val="C00000"/>
          <w:kern w:val="36"/>
          <w:sz w:val="23"/>
          <w:szCs w:val="23"/>
          <w:lang w:eastAsia="ro-RO"/>
          <w14:ligatures w14:val="none"/>
        </w:rPr>
        <w:t>Romania</w:t>
      </w:r>
    </w:p>
    <w:p w14:paraId="05714C9C" w14:textId="5A4C2355" w:rsid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</w:pP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La Certificate </w:t>
      </w:r>
      <w:proofErr w:type="spellStart"/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type</w:t>
      </w:r>
      <w:proofErr w:type="spellEnd"/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s</w:t>
      </w: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electati</w:t>
      </w:r>
      <w:proofErr w:type="spellEnd"/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:</w:t>
      </w:r>
      <w:r w:rsidRPr="00AA5B01"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 xml:space="preserve"> </w:t>
      </w:r>
      <w:r w:rsidRPr="00AA5B01">
        <w:rPr>
          <w:rFonts w:ascii="Verdana" w:eastAsia="Times New Roman" w:hAnsi="Verdana" w:cs="Times New Roman"/>
          <w:b/>
          <w:bCs/>
          <w:color w:val="C00000"/>
          <w:kern w:val="36"/>
          <w:sz w:val="23"/>
          <w:szCs w:val="23"/>
          <w:lang w:eastAsia="ro-RO"/>
          <w14:ligatures w14:val="none"/>
        </w:rPr>
        <w:t>SSC</w:t>
      </w:r>
    </w:p>
    <w:p w14:paraId="2A6A4CEB" w14:textId="2F9B14F3" w:rsidR="00AA5B01" w:rsidRDefault="00AA5B01" w:rsidP="00AA5B01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</w:pP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t>_______________________________________________________</w:t>
      </w:r>
    </w:p>
    <w:p w14:paraId="6867CCD1" w14:textId="7BEEF929" w:rsidR="00486E0B" w:rsidRDefault="00486E0B" w:rsidP="00486E0B">
      <w:pPr>
        <w:pBdr>
          <w:bottom w:val="single" w:sz="6" w:space="4" w:color="DADFE5"/>
        </w:pBdr>
        <w:spacing w:before="100" w:beforeAutospacing="1" w:after="150" w:line="232" w:lineRule="atLeast"/>
        <w:outlineLvl w:val="0"/>
        <w:rPr>
          <w:rStyle w:val="Hyperlink"/>
          <w:rFonts w:ascii="Verdana" w:eastAsia="Times New Roman" w:hAnsi="Verdana" w:cs="Times New Roman"/>
          <w:b/>
          <w:bCs/>
          <w:kern w:val="36"/>
          <w:sz w:val="23"/>
          <w:szCs w:val="23"/>
          <w:lang w:eastAsia="ro-RO"/>
          <w14:ligatures w14:val="none"/>
        </w:rPr>
      </w:pPr>
      <w:r>
        <w:rPr>
          <w:rFonts w:ascii="Verdana" w:eastAsia="Times New Roman" w:hAnsi="Verdana" w:cs="Times New Roman"/>
          <w:b/>
          <w:bCs/>
          <w:color w:val="434C59"/>
          <w:kern w:val="36"/>
          <w:sz w:val="23"/>
          <w:szCs w:val="23"/>
          <w:lang w:eastAsia="ro-RO"/>
          <w14:ligatures w14:val="none"/>
        </w:rPr>
        <w:br/>
      </w:r>
      <w:hyperlink r:id="rId5" w:history="1">
        <w:r w:rsidRPr="00486E0B">
          <w:rPr>
            <w:rStyle w:val="Hyperlink"/>
            <w:rFonts w:ascii="Verdana" w:eastAsia="Times New Roman" w:hAnsi="Verdana" w:cs="Times New Roman"/>
            <w:b/>
            <w:bCs/>
            <w:kern w:val="36"/>
            <w:sz w:val="23"/>
            <w:szCs w:val="23"/>
            <w:lang w:eastAsia="ro-RO"/>
            <w14:ligatures w14:val="none"/>
          </w:rPr>
          <w:t>https://eradis.era.europa.eu/</w:t>
        </w:r>
      </w:hyperlink>
    </w:p>
    <w:p w14:paraId="71294B0F" w14:textId="0CB25266" w:rsidR="00486E0B" w:rsidRPr="00486E0B" w:rsidRDefault="00486E0B" w:rsidP="00486E0B">
      <w:pPr>
        <w:spacing w:after="60" w:line="240" w:lineRule="auto"/>
        <w:jc w:val="both"/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</w:pPr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The ERADIS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database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shall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ensure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that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information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relevant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to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safety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and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interoperability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of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railways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in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Member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States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is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accessible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and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transparent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to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all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interested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parties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and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stakeholders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in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railway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, in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accordance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with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Directive (EU) 2016/798,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Directive (EU) 2016/797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and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the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Regulation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(EU) 2016/796.</w:t>
      </w:r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br/>
      </w:r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br/>
        <w:t xml:space="preserve">ERADIS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shall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not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be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used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as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operational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database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, but for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information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purpose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only</w:t>
      </w:r>
      <w:proofErr w:type="spellEnd"/>
      <w:r w:rsidRPr="00486E0B">
        <w:rPr>
          <w:rFonts w:ascii="Verdana" w:eastAsia="Times New Roman" w:hAnsi="Verdana" w:cs="Times New Roman"/>
          <w:color w:val="2A2F35"/>
          <w:kern w:val="0"/>
          <w:sz w:val="17"/>
          <w:szCs w:val="17"/>
          <w:lang w:eastAsia="ro-RO"/>
          <w14:ligatures w14:val="non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5"/>
        <w:gridCol w:w="81"/>
      </w:tblGrid>
      <w:tr w:rsidR="00486E0B" w:rsidRPr="00486E0B" w14:paraId="2C4D7E23" w14:textId="77777777" w:rsidTr="00486E0B">
        <w:trPr>
          <w:tblCellSpacing w:w="15" w:type="dxa"/>
        </w:trPr>
        <w:tc>
          <w:tcPr>
            <w:tcW w:w="0" w:type="auto"/>
            <w:hideMark/>
          </w:tcPr>
          <w:p w14:paraId="3ACC7944" w14:textId="1B1C9FD9" w:rsidR="00486E0B" w:rsidRPr="00486E0B" w:rsidRDefault="00486E0B" w:rsidP="00486E0B">
            <w:pPr>
              <w:spacing w:after="60" w:line="240" w:lineRule="auto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Through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ERADIS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database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Agency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collecting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and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providing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public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access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following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documents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and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information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:</w:t>
            </w:r>
          </w:p>
          <w:p w14:paraId="0AFB52A0" w14:textId="342D12FC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noProof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drawing>
                <wp:anchor distT="0" distB="0" distL="114300" distR="114300" simplePos="0" relativeHeight="251660800" behindDoc="0" locked="0" layoutInCell="1" allowOverlap="1" wp14:anchorId="33ECD2B7" wp14:editId="37AFDFDB">
                  <wp:simplePos x="0" y="0"/>
                  <wp:positionH relativeFrom="column">
                    <wp:posOffset>3448050</wp:posOffset>
                  </wp:positionH>
                  <wp:positionV relativeFrom="paragraph">
                    <wp:posOffset>182880</wp:posOffset>
                  </wp:positionV>
                  <wp:extent cx="2286000" cy="1533525"/>
                  <wp:effectExtent l="0" t="0" r="0" b="0"/>
                  <wp:wrapSquare wrapText="bothSides"/>
                  <wp:docPr id="5" name="ctl00_MainContentPlaceHolder_image1" descr="ERA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ContentPlaceHolder_image1" descr="ERA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Contact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details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relevant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national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organisations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: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safety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authorities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investigation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accreditation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recognition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669D841D" w14:textId="59D4481D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Safety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railway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undertakings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3E22B05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Licences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providing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rail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transport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services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railway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undertakings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56993A87" w14:textId="2CEC10CC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Information on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Entities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in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Charge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Maintenance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: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schema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decided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in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each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member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state,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documents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ECM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and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maintenance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functions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Recommendations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use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agreed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network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F673378" w14:textId="5FA6D439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Information on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CSM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Assessment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: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decision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on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use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schema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acknowledging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competence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CSM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assessment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,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CSM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Assessment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documents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52E680C" w14:textId="7832733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Link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Safety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Indicators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205A6BF4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Link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Investigation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reports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7EC3014" w14:textId="5441F8D2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Annual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reports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national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safety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authorities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and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national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investigation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bodies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AFD5132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EC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declarations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verification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subsystems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7320D483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EC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declarations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conformity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constituents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4D858E44" w14:textId="0250C02F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EC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declarations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suitability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use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interoperability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constituents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17AF971B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NoBo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EC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Certificates</w:t>
            </w:r>
            <w:proofErr w:type="spellEnd"/>
          </w:p>
          <w:p w14:paraId="46449677" w14:textId="77777777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Authorisations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for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placing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in service of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fixed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installations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504D1AC9" w14:textId="266986A2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Link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the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national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vehicle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registers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ECVVR;</w:t>
            </w:r>
          </w:p>
          <w:p w14:paraId="39097CC4" w14:textId="4F6E64BB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Railway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Undertaking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Service Quality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Reports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;</w:t>
            </w:r>
          </w:p>
          <w:p w14:paraId="5831762F" w14:textId="565BBF4D" w:rsidR="00486E0B" w:rsidRPr="00486E0B" w:rsidRDefault="00486E0B" w:rsidP="00486E0B">
            <w:pPr>
              <w:spacing w:after="0" w:line="240" w:lineRule="auto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Link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to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national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safety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rules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>database</w:t>
            </w:r>
            <w:proofErr w:type="spellEnd"/>
            <w:r w:rsidRPr="00486E0B"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  <w:t xml:space="preserve"> SRD.</w:t>
            </w:r>
          </w:p>
        </w:tc>
        <w:tc>
          <w:tcPr>
            <w:tcW w:w="0" w:type="auto"/>
            <w:hideMark/>
          </w:tcPr>
          <w:p w14:paraId="7D4DCA0E" w14:textId="667E010E" w:rsidR="00486E0B" w:rsidRPr="00486E0B" w:rsidRDefault="00486E0B" w:rsidP="00486E0B">
            <w:pPr>
              <w:numPr>
                <w:ilvl w:val="0"/>
                <w:numId w:val="1"/>
              </w:num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2A2F35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</w:tbl>
    <w:p w14:paraId="4C03AF59" w14:textId="77777777" w:rsidR="00033BD7" w:rsidRDefault="00033BD7"/>
    <w:sectPr w:rsidR="00033BD7" w:rsidSect="000B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25A"/>
    <w:multiLevelType w:val="multilevel"/>
    <w:tmpl w:val="4142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41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EA"/>
    <w:rsid w:val="00033BD7"/>
    <w:rsid w:val="000B4B49"/>
    <w:rsid w:val="00486E0B"/>
    <w:rsid w:val="006A50EA"/>
    <w:rsid w:val="007841D8"/>
    <w:rsid w:val="009A78BE"/>
    <w:rsid w:val="00A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BE2A"/>
  <w15:chartTrackingRefBased/>
  <w15:docId w15:val="{4D9F60C1-96F8-4068-B0A8-D3F5B34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86E0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8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radis.era.europ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Theodor-Florin Lefter</dc:creator>
  <cp:keywords/>
  <dc:description/>
  <cp:lastModifiedBy>Theodor-Florin Lefter</cp:lastModifiedBy>
  <cp:revision>3</cp:revision>
  <dcterms:created xsi:type="dcterms:W3CDTF">2024-01-23T18:11:00Z</dcterms:created>
  <dcterms:modified xsi:type="dcterms:W3CDTF">2024-01-23T18:22:00Z</dcterms:modified>
</cp:coreProperties>
</file>